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Spec="right" w:tblpY="4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E30FCA" w:rsidTr="00044610">
        <w:trPr>
          <w:trHeight w:val="1975"/>
        </w:trPr>
        <w:tc>
          <w:tcPr>
            <w:tcW w:w="4110" w:type="dxa"/>
          </w:tcPr>
          <w:p w:rsidR="00E30FCA" w:rsidRPr="00E30FCA" w:rsidRDefault="00E30FCA" w:rsidP="00E30FCA">
            <w:pPr>
              <w:tabs>
                <w:tab w:val="left" w:pos="3544"/>
              </w:tabs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0FCA">
              <w:rPr>
                <w:rFonts w:ascii="Times New Roman" w:hAnsi="Times New Roman" w:cs="Times New Roman"/>
                <w:b/>
                <w:sz w:val="28"/>
                <w:szCs w:val="28"/>
              </w:rPr>
              <w:t>Прохоренко</w:t>
            </w:r>
            <w:proofErr w:type="spellEnd"/>
            <w:r w:rsidRPr="00E30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М.,</w:t>
            </w:r>
          </w:p>
          <w:p w:rsidR="00E30FCA" w:rsidRPr="00E30FCA" w:rsidRDefault="00E30FCA" w:rsidP="00E30FCA">
            <w:pPr>
              <w:tabs>
                <w:tab w:val="left" w:pos="3544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C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E30FCA">
              <w:rPr>
                <w:rFonts w:ascii="Times New Roman" w:hAnsi="Times New Roman" w:cs="Times New Roman"/>
                <w:sz w:val="28"/>
                <w:szCs w:val="28"/>
              </w:rPr>
              <w:t>Рунівщинської</w:t>
            </w:r>
            <w:proofErr w:type="spellEnd"/>
            <w:r w:rsidRPr="00E30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FCA" w:rsidRPr="00E30FCA" w:rsidRDefault="00E30FCA" w:rsidP="00E30FCA">
            <w:pPr>
              <w:tabs>
                <w:tab w:val="left" w:pos="354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FCA">
              <w:rPr>
                <w:rFonts w:ascii="Times New Roman" w:hAnsi="Times New Roman" w:cs="Times New Roman"/>
                <w:sz w:val="28"/>
                <w:szCs w:val="28"/>
              </w:rPr>
              <w:t>ЗОШ</w:t>
            </w:r>
            <w:r w:rsidRPr="00E30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</w:t>
            </w:r>
          </w:p>
          <w:p w:rsidR="00E30FCA" w:rsidRPr="00E30FCA" w:rsidRDefault="00E30FCA" w:rsidP="00E30FCA">
            <w:pPr>
              <w:tabs>
                <w:tab w:val="left" w:pos="354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Полтавської районної ради</w:t>
            </w:r>
          </w:p>
          <w:p w:rsidR="00E30FCA" w:rsidRPr="00044610" w:rsidRDefault="00E30FCA" w:rsidP="00044610">
            <w:pPr>
              <w:tabs>
                <w:tab w:val="left" w:pos="354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Полтавської області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A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30FCA" w:rsidRDefault="00E30FCA" w:rsidP="00E30F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181100" cy="16764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48" t="4142" r="5797" b="4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FCA" w:rsidRDefault="00E30FCA" w:rsidP="00E30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CA" w:rsidRDefault="00E30FCA" w:rsidP="00E30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CA" w:rsidRDefault="00E30FCA" w:rsidP="00E30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CA" w:rsidRDefault="00E30FCA" w:rsidP="00E30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CA" w:rsidRDefault="00E30FCA" w:rsidP="00E30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CA" w:rsidRDefault="00E30FCA" w:rsidP="00E30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33F" w:rsidRPr="00BE5219" w:rsidRDefault="00E30FCA" w:rsidP="00E30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Монументальне мистецтво. </w:t>
      </w:r>
      <w:r w:rsidR="00E964C2" w:rsidRPr="00BE5219">
        <w:rPr>
          <w:rFonts w:ascii="Times New Roman" w:hAnsi="Times New Roman" w:cs="Times New Roman"/>
          <w:b/>
          <w:sz w:val="28"/>
          <w:szCs w:val="28"/>
        </w:rPr>
        <w:t>Синтез мистецтв в архітектурі. Ескіз вітражу</w:t>
      </w:r>
      <w:bookmarkStart w:id="0" w:name="_GoBack"/>
      <w:bookmarkEnd w:id="0"/>
    </w:p>
    <w:p w:rsidR="00E964C2" w:rsidRDefault="00E964C2" w:rsidP="00E30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219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ознайомити учнів з монументальним живописом, його видами; удосконалювати навички і вміння в оволодінні роботою художніми матеріалами; розвивати творче мислення, уміння визначати види монументального живопису</w:t>
      </w:r>
      <w:r w:rsidR="00BE5219">
        <w:rPr>
          <w:rFonts w:ascii="Times New Roman" w:hAnsi="Times New Roman" w:cs="Times New Roman"/>
          <w:sz w:val="28"/>
          <w:szCs w:val="28"/>
        </w:rPr>
        <w:t>; формувати естетичні почуття, смак; виховувати любов і цікавість до творів світового мистецтва.</w:t>
      </w:r>
    </w:p>
    <w:p w:rsidR="00BE5219" w:rsidRDefault="00BE5219" w:rsidP="00E30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CA">
        <w:rPr>
          <w:rFonts w:ascii="Times New Roman" w:hAnsi="Times New Roman" w:cs="Times New Roman"/>
          <w:b/>
          <w:sz w:val="28"/>
          <w:szCs w:val="28"/>
        </w:rPr>
        <w:t>Тип уроку:</w:t>
      </w:r>
      <w:r>
        <w:rPr>
          <w:rFonts w:ascii="Times New Roman" w:hAnsi="Times New Roman" w:cs="Times New Roman"/>
          <w:sz w:val="28"/>
          <w:szCs w:val="28"/>
        </w:rPr>
        <w:t xml:space="preserve"> комбінований урок.</w:t>
      </w:r>
    </w:p>
    <w:p w:rsidR="00BE5219" w:rsidRDefault="00BE5219" w:rsidP="00E30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CA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="001E5B4F">
        <w:rPr>
          <w:rFonts w:ascii="Times New Roman" w:hAnsi="Times New Roman" w:cs="Times New Roman"/>
          <w:sz w:val="28"/>
          <w:szCs w:val="28"/>
        </w:rPr>
        <w:t xml:space="preserve"> ТЗН, презентація «Вітраж»</w:t>
      </w:r>
      <w:r w:rsidR="00E30FCA">
        <w:rPr>
          <w:rFonts w:ascii="Times New Roman" w:hAnsi="Times New Roman" w:cs="Times New Roman"/>
          <w:sz w:val="28"/>
          <w:szCs w:val="28"/>
        </w:rPr>
        <w:t>.</w:t>
      </w:r>
    </w:p>
    <w:p w:rsidR="00E30FCA" w:rsidRPr="001E5B4F" w:rsidRDefault="00E30FCA" w:rsidP="00E30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219" w:rsidRDefault="00BE5219" w:rsidP="00E30F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219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BE5219" w:rsidRDefault="00BE5219" w:rsidP="00E30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BE5219" w:rsidRDefault="00BE5219" w:rsidP="00E30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Актуалізація опорних знань</w:t>
      </w:r>
    </w:p>
    <w:p w:rsidR="002202F7" w:rsidRPr="002202F7" w:rsidRDefault="002202F7" w:rsidP="002202F7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2F7">
        <w:rPr>
          <w:rFonts w:ascii="Times New Roman" w:hAnsi="Times New Roman" w:cs="Times New Roman"/>
          <w:i/>
          <w:sz w:val="28"/>
          <w:szCs w:val="28"/>
        </w:rPr>
        <w:t>Фронтальне опитування:</w:t>
      </w:r>
    </w:p>
    <w:p w:rsidR="00BE5219" w:rsidRPr="0034510B" w:rsidRDefault="002202F7" w:rsidP="00E30F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</w:t>
      </w:r>
      <w:r w:rsidR="00BE5219" w:rsidRPr="0034510B">
        <w:rPr>
          <w:rFonts w:ascii="Times New Roman" w:hAnsi="Times New Roman" w:cs="Times New Roman"/>
          <w:sz w:val="28"/>
          <w:szCs w:val="28"/>
        </w:rPr>
        <w:t xml:space="preserve"> види образотворчого мистецтва.</w:t>
      </w:r>
    </w:p>
    <w:p w:rsidR="00BE5219" w:rsidRPr="0034510B" w:rsidRDefault="00BE5219" w:rsidP="00E30F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10B">
        <w:rPr>
          <w:rFonts w:ascii="Times New Roman" w:hAnsi="Times New Roman" w:cs="Times New Roman"/>
          <w:sz w:val="28"/>
          <w:szCs w:val="28"/>
        </w:rPr>
        <w:t>Які види живопису ви знаєте?</w:t>
      </w:r>
    </w:p>
    <w:p w:rsidR="00BE5219" w:rsidRPr="0034510B" w:rsidRDefault="00BE5219" w:rsidP="00E30F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10B">
        <w:rPr>
          <w:rFonts w:ascii="Times New Roman" w:hAnsi="Times New Roman" w:cs="Times New Roman"/>
          <w:sz w:val="28"/>
          <w:szCs w:val="28"/>
        </w:rPr>
        <w:t>Яки</w:t>
      </w:r>
      <w:r w:rsidR="002202F7">
        <w:rPr>
          <w:rFonts w:ascii="Times New Roman" w:hAnsi="Times New Roman" w:cs="Times New Roman"/>
          <w:sz w:val="28"/>
          <w:szCs w:val="28"/>
        </w:rPr>
        <w:t>й живопис називається станковим</w:t>
      </w:r>
      <w:r w:rsidRPr="0034510B">
        <w:rPr>
          <w:rFonts w:ascii="Times New Roman" w:hAnsi="Times New Roman" w:cs="Times New Roman"/>
          <w:sz w:val="28"/>
          <w:szCs w:val="28"/>
        </w:rPr>
        <w:t>?</w:t>
      </w:r>
    </w:p>
    <w:p w:rsidR="00BE5219" w:rsidRPr="0034510B" w:rsidRDefault="00BE5219" w:rsidP="00E30F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10B">
        <w:rPr>
          <w:rFonts w:ascii="Times New Roman" w:hAnsi="Times New Roman" w:cs="Times New Roman"/>
          <w:sz w:val="28"/>
          <w:szCs w:val="28"/>
        </w:rPr>
        <w:t>Який живопис називається монументальним?</w:t>
      </w:r>
    </w:p>
    <w:p w:rsidR="00BE5219" w:rsidRPr="0034510B" w:rsidRDefault="0034510B" w:rsidP="00E30F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10B">
        <w:rPr>
          <w:rFonts w:ascii="Times New Roman" w:hAnsi="Times New Roman" w:cs="Times New Roman"/>
          <w:sz w:val="28"/>
          <w:szCs w:val="28"/>
        </w:rPr>
        <w:t>Що ви вже знаєте про монументальний живопис?</w:t>
      </w:r>
    </w:p>
    <w:p w:rsidR="0034510B" w:rsidRPr="0034510B" w:rsidRDefault="0034510B" w:rsidP="00E30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10B">
        <w:rPr>
          <w:rFonts w:ascii="Times New Roman" w:hAnsi="Times New Roman" w:cs="Times New Roman"/>
          <w:b/>
          <w:sz w:val="28"/>
          <w:szCs w:val="28"/>
        </w:rPr>
        <w:t>ІІІ. Мотивація навчальної діяльност</w:t>
      </w:r>
      <w:r w:rsidR="00E30FCA">
        <w:rPr>
          <w:rFonts w:ascii="Times New Roman" w:hAnsi="Times New Roman" w:cs="Times New Roman"/>
          <w:b/>
          <w:sz w:val="28"/>
          <w:szCs w:val="28"/>
        </w:rPr>
        <w:t>і. Оголошення теми і мети уроку</w:t>
      </w:r>
    </w:p>
    <w:p w:rsidR="0034510B" w:rsidRDefault="0034510B" w:rsidP="00E30F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Людство завжди намагалося прикрашати своє помешкання. Дуже часто архітектура і живопис утворюють синтез. Основна мета такого союзу – </w:t>
      </w:r>
      <w:r>
        <w:rPr>
          <w:rFonts w:ascii="Times New Roman" w:hAnsi="Times New Roman" w:cs="Times New Roman"/>
          <w:sz w:val="28"/>
          <w:szCs w:val="28"/>
        </w:rPr>
        <w:lastRenderedPageBreak/>
        <w:t>розкрити зміст, призначення, образ архітектурної споруди за допомогою живопису.</w:t>
      </w:r>
    </w:p>
    <w:p w:rsidR="0034510B" w:rsidRDefault="0034510B" w:rsidP="00E30F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Монументальний живопис (фреска, мозаїка, вітраж) прикрашає стіни, перекриття споруди та їхні внутрішні приміщення. Зміст </w:t>
      </w:r>
      <w:r w:rsidR="00B51AE8">
        <w:rPr>
          <w:rFonts w:ascii="Times New Roman" w:hAnsi="Times New Roman" w:cs="Times New Roman"/>
          <w:sz w:val="28"/>
          <w:szCs w:val="28"/>
        </w:rPr>
        <w:t>і образне вирішення може бути самостійним, але вони не мають суперечити архітектурному стилю споруди або інтер’єру, де знаходяться.</w:t>
      </w:r>
    </w:p>
    <w:p w:rsidR="00B51AE8" w:rsidRPr="00B51AE8" w:rsidRDefault="00B51AE8" w:rsidP="00E30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AE8">
        <w:rPr>
          <w:rFonts w:ascii="Times New Roman" w:hAnsi="Times New Roman" w:cs="Times New Roman"/>
          <w:b/>
          <w:sz w:val="28"/>
          <w:szCs w:val="28"/>
        </w:rPr>
        <w:t>І</w:t>
      </w:r>
      <w:r w:rsidRPr="00B51AE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51AE8">
        <w:rPr>
          <w:rFonts w:ascii="Times New Roman" w:hAnsi="Times New Roman" w:cs="Times New Roman"/>
          <w:b/>
          <w:sz w:val="28"/>
          <w:szCs w:val="28"/>
        </w:rPr>
        <w:t>. Вивчення нового матеріалу</w:t>
      </w:r>
    </w:p>
    <w:p w:rsidR="00B51AE8" w:rsidRDefault="00E30FCA" w:rsidP="002202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0773C" w:rsidRPr="00E30FCA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C5C31" w:rsidRPr="00E30FCA">
        <w:rPr>
          <w:rFonts w:ascii="Times New Roman" w:hAnsi="Times New Roman" w:cs="Times New Roman"/>
          <w:sz w:val="28"/>
          <w:szCs w:val="28"/>
        </w:rPr>
        <w:t xml:space="preserve"> </w:t>
      </w:r>
      <w:r w:rsidR="00AC5C31">
        <w:rPr>
          <w:rFonts w:ascii="Times New Roman" w:hAnsi="Times New Roman" w:cs="Times New Roman"/>
          <w:sz w:val="28"/>
          <w:szCs w:val="28"/>
        </w:rPr>
        <w:t>Вітраж</w:t>
      </w:r>
      <w:r w:rsidR="002202F7">
        <w:rPr>
          <w:rFonts w:ascii="Times New Roman" w:hAnsi="Times New Roman" w:cs="Times New Roman"/>
          <w:sz w:val="28"/>
          <w:szCs w:val="28"/>
        </w:rPr>
        <w:t xml:space="preserve">.  </w:t>
      </w:r>
      <w:r w:rsidRPr="00E30FC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0773C" w:rsidRPr="00E30FCA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AC5C31" w:rsidRPr="00E30FCA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E30FCA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AE8">
        <w:rPr>
          <w:rFonts w:ascii="Times New Roman" w:hAnsi="Times New Roman" w:cs="Times New Roman"/>
          <w:sz w:val="28"/>
          <w:szCs w:val="28"/>
        </w:rPr>
        <w:t>Вітраж – сюжетна або орнаментальна композиція, виконана з шматочків прозорого кольорового скла, яку скріплювали свинцевим обрамленням. Вона розрахована на наскрізне освітлення й призначена для заповнення віконних рам в окремих архітектурних спорудах.</w:t>
      </w:r>
    </w:p>
    <w:p w:rsidR="000834CA" w:rsidRDefault="000834CA" w:rsidP="00E30F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0E9">
        <w:rPr>
          <w:rFonts w:ascii="Times New Roman" w:hAnsi="Times New Roman" w:cs="Times New Roman"/>
          <w:sz w:val="28"/>
          <w:szCs w:val="28"/>
        </w:rPr>
        <w:t>Види вітражу: класичний</w:t>
      </w:r>
      <w:r w:rsidR="001310E9">
        <w:rPr>
          <w:rFonts w:ascii="Times New Roman" w:hAnsi="Times New Roman" w:cs="Times New Roman"/>
          <w:sz w:val="28"/>
          <w:szCs w:val="28"/>
        </w:rPr>
        <w:t xml:space="preserve"> </w:t>
      </w:r>
      <w:r w:rsidRPr="001310E9">
        <w:rPr>
          <w:rFonts w:ascii="Times New Roman" w:hAnsi="Times New Roman" w:cs="Times New Roman"/>
          <w:sz w:val="28"/>
          <w:szCs w:val="28"/>
        </w:rPr>
        <w:t>(паяний) і клеєний</w:t>
      </w:r>
      <w:r w:rsidR="001310E9">
        <w:rPr>
          <w:rFonts w:ascii="Times New Roman" w:hAnsi="Times New Roman" w:cs="Times New Roman"/>
          <w:sz w:val="28"/>
          <w:szCs w:val="28"/>
        </w:rPr>
        <w:t xml:space="preserve"> </w:t>
      </w:r>
      <w:r w:rsidRPr="001310E9">
        <w:rPr>
          <w:rFonts w:ascii="Times New Roman" w:hAnsi="Times New Roman" w:cs="Times New Roman"/>
          <w:sz w:val="28"/>
          <w:szCs w:val="28"/>
        </w:rPr>
        <w:t>(несправжній).</w:t>
      </w:r>
    </w:p>
    <w:p w:rsidR="001310E9" w:rsidRDefault="001310E9" w:rsidP="00E30F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Класичний вітраж – вітраж, виготовлений на основі свинцевої решітки з наступним запаюванням стиків. Ще – паяний вітраж.</w:t>
      </w:r>
    </w:p>
    <w:p w:rsidR="001310E9" w:rsidRPr="001310E9" w:rsidRDefault="001310E9" w:rsidP="00E30F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Клеєний вітраж – вітраж, виготовлений викладанням і приклеюванням до скла основи елементів композиції з наступним заповненням проміжків сполучною речовиною (цементний розчин, епоксидна шпаклівка тощо). Ще – несправжній вітраж.</w:t>
      </w:r>
    </w:p>
    <w:p w:rsidR="00326A88" w:rsidRDefault="00E30FCA" w:rsidP="00E30F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0773C" w:rsidRPr="00E30FCA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E30FC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C5C31" w:rsidRPr="00E30FCA">
        <w:rPr>
          <w:rFonts w:ascii="Times New Roman" w:hAnsi="Times New Roman" w:cs="Times New Roman"/>
          <w:b/>
          <w:i/>
          <w:sz w:val="28"/>
          <w:szCs w:val="28"/>
        </w:rPr>
        <w:t xml:space="preserve"> 3-5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7E3881">
        <w:rPr>
          <w:rFonts w:ascii="Times New Roman" w:hAnsi="Times New Roman" w:cs="Times New Roman"/>
          <w:sz w:val="28"/>
          <w:szCs w:val="28"/>
        </w:rPr>
        <w:t xml:space="preserve">Особливе поширення отримали вітражі в </w:t>
      </w:r>
      <w:r w:rsidR="001B537D">
        <w:rPr>
          <w:rFonts w:ascii="Times New Roman" w:hAnsi="Times New Roman" w:cs="Times New Roman"/>
          <w:sz w:val="28"/>
          <w:szCs w:val="28"/>
        </w:rPr>
        <w:t xml:space="preserve">середньовічних </w:t>
      </w:r>
      <w:r w:rsidR="007E3881">
        <w:rPr>
          <w:rFonts w:ascii="Times New Roman" w:hAnsi="Times New Roman" w:cs="Times New Roman"/>
          <w:sz w:val="28"/>
          <w:szCs w:val="28"/>
        </w:rPr>
        <w:t xml:space="preserve">соборах. </w:t>
      </w:r>
      <w:r w:rsidR="001B537D">
        <w:rPr>
          <w:rFonts w:ascii="Times New Roman" w:hAnsi="Times New Roman" w:cs="Times New Roman"/>
          <w:sz w:val="28"/>
          <w:szCs w:val="28"/>
        </w:rPr>
        <w:t xml:space="preserve">Їх вставляли в вузькі вертикальні вікна споруд, а також круглі розетки на фасадах. Вітражі того часу мали релігійний зміст і складали цілі ансамблі, гармонуючи з архітектурою середньовічного собору. Найвидатніші зразки живописних картин на склі знаходяться у Франції. Це вітражі соборів в </w:t>
      </w:r>
      <w:proofErr w:type="spellStart"/>
      <w:r w:rsidR="001B537D">
        <w:rPr>
          <w:rFonts w:ascii="Times New Roman" w:hAnsi="Times New Roman" w:cs="Times New Roman"/>
          <w:sz w:val="28"/>
          <w:szCs w:val="28"/>
        </w:rPr>
        <w:t>Пуатьє</w:t>
      </w:r>
      <w:proofErr w:type="spellEnd"/>
      <w:r w:rsidR="001B537D">
        <w:rPr>
          <w:rFonts w:ascii="Times New Roman" w:hAnsi="Times New Roman" w:cs="Times New Roman"/>
          <w:sz w:val="28"/>
          <w:szCs w:val="28"/>
        </w:rPr>
        <w:t xml:space="preserve"> і Сен-Дені, в </w:t>
      </w:r>
      <w:proofErr w:type="spellStart"/>
      <w:r w:rsidR="001B537D">
        <w:rPr>
          <w:rFonts w:ascii="Times New Roman" w:hAnsi="Times New Roman" w:cs="Times New Roman"/>
          <w:sz w:val="28"/>
          <w:szCs w:val="28"/>
        </w:rPr>
        <w:t>Шартрі</w:t>
      </w:r>
      <w:proofErr w:type="spellEnd"/>
      <w:r w:rsidR="001B537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B537D">
        <w:rPr>
          <w:rFonts w:ascii="Times New Roman" w:hAnsi="Times New Roman" w:cs="Times New Roman"/>
          <w:sz w:val="28"/>
          <w:szCs w:val="28"/>
        </w:rPr>
        <w:t>Бурже</w:t>
      </w:r>
      <w:proofErr w:type="spellEnd"/>
      <w:r w:rsidR="001B537D">
        <w:rPr>
          <w:rFonts w:ascii="Times New Roman" w:hAnsi="Times New Roman" w:cs="Times New Roman"/>
          <w:sz w:val="28"/>
          <w:szCs w:val="28"/>
        </w:rPr>
        <w:t xml:space="preserve">, вітражі в </w:t>
      </w:r>
      <w:proofErr w:type="spellStart"/>
      <w:r w:rsidR="001B537D">
        <w:rPr>
          <w:rFonts w:ascii="Times New Roman" w:hAnsi="Times New Roman" w:cs="Times New Roman"/>
          <w:sz w:val="28"/>
          <w:szCs w:val="28"/>
        </w:rPr>
        <w:t>Сан-Шапель</w:t>
      </w:r>
      <w:proofErr w:type="spellEnd"/>
      <w:r w:rsidR="001B537D">
        <w:rPr>
          <w:rFonts w:ascii="Times New Roman" w:hAnsi="Times New Roman" w:cs="Times New Roman"/>
          <w:sz w:val="28"/>
          <w:szCs w:val="28"/>
        </w:rPr>
        <w:t xml:space="preserve"> і Парижі.</w:t>
      </w:r>
    </w:p>
    <w:p w:rsidR="00326A88" w:rsidRDefault="00E30FCA" w:rsidP="00E30F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FC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0773C" w:rsidRPr="00E30FCA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E30FCA">
        <w:rPr>
          <w:rFonts w:ascii="Times New Roman" w:hAnsi="Times New Roman" w:cs="Times New Roman"/>
          <w:b/>
          <w:i/>
          <w:sz w:val="28"/>
          <w:szCs w:val="28"/>
        </w:rPr>
        <w:t>и 6-10)</w:t>
      </w:r>
      <w:r w:rsidR="00B0773C" w:rsidRPr="00E30FCA">
        <w:rPr>
          <w:rFonts w:ascii="Times New Roman" w:hAnsi="Times New Roman" w:cs="Times New Roman"/>
          <w:sz w:val="28"/>
          <w:szCs w:val="28"/>
        </w:rPr>
        <w:t xml:space="preserve"> </w:t>
      </w:r>
      <w:r w:rsidR="00326A88">
        <w:rPr>
          <w:rFonts w:ascii="Times New Roman" w:hAnsi="Times New Roman" w:cs="Times New Roman"/>
          <w:sz w:val="28"/>
          <w:szCs w:val="28"/>
        </w:rPr>
        <w:t>Сучасний вітраж набуває нового значення. Він здатний перетворити внутрішній простір приміщення, внести в дім яскраві барви. Нині вітраж використовують для художнього скляного заповнення віконних і дверних отворів, ліхтарів, перегородок.</w:t>
      </w:r>
    </w:p>
    <w:p w:rsidR="007E3881" w:rsidRDefault="00E30FCA" w:rsidP="00E30F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FCA">
        <w:rPr>
          <w:rFonts w:ascii="Times New Roman" w:hAnsi="Times New Roman" w:cs="Times New Roman"/>
          <w:b/>
          <w:i/>
          <w:sz w:val="28"/>
          <w:szCs w:val="28"/>
        </w:rPr>
        <w:lastRenderedPageBreak/>
        <w:t>(</w:t>
      </w:r>
      <w:r w:rsidR="00B0773C" w:rsidRPr="00E30FCA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AC5C31" w:rsidRPr="00E30FCA">
        <w:rPr>
          <w:rFonts w:ascii="Times New Roman" w:hAnsi="Times New Roman" w:cs="Times New Roman"/>
          <w:b/>
          <w:i/>
          <w:sz w:val="28"/>
          <w:szCs w:val="28"/>
        </w:rPr>
        <w:t xml:space="preserve"> 11-12</w:t>
      </w:r>
      <w:r w:rsidRPr="00E30FC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0773C">
        <w:rPr>
          <w:rFonts w:ascii="Times New Roman" w:hAnsi="Times New Roman" w:cs="Times New Roman"/>
          <w:sz w:val="28"/>
          <w:szCs w:val="28"/>
        </w:rPr>
        <w:t xml:space="preserve"> </w:t>
      </w:r>
      <w:r w:rsidR="00326A88">
        <w:rPr>
          <w:rFonts w:ascii="Times New Roman" w:hAnsi="Times New Roman" w:cs="Times New Roman"/>
          <w:sz w:val="28"/>
          <w:szCs w:val="28"/>
        </w:rPr>
        <w:t>З’явилися нові техніки вітражу, які значно спростили складний процес його створення.</w:t>
      </w:r>
      <w:r w:rsidR="001B537D">
        <w:rPr>
          <w:rFonts w:ascii="Times New Roman" w:hAnsi="Times New Roman" w:cs="Times New Roman"/>
          <w:sz w:val="28"/>
          <w:szCs w:val="28"/>
        </w:rPr>
        <w:t xml:space="preserve"> </w:t>
      </w:r>
      <w:r w:rsidR="00C24496">
        <w:rPr>
          <w:rFonts w:ascii="Times New Roman" w:hAnsi="Times New Roman" w:cs="Times New Roman"/>
          <w:sz w:val="28"/>
          <w:szCs w:val="28"/>
        </w:rPr>
        <w:t xml:space="preserve">Одна із популярних – техніка </w:t>
      </w:r>
      <w:proofErr w:type="spellStart"/>
      <w:r w:rsidR="00C24496">
        <w:rPr>
          <w:rFonts w:ascii="Times New Roman" w:hAnsi="Times New Roman" w:cs="Times New Roman"/>
          <w:sz w:val="28"/>
          <w:szCs w:val="28"/>
        </w:rPr>
        <w:t>Тіффані</w:t>
      </w:r>
      <w:proofErr w:type="spellEnd"/>
      <w:r w:rsidR="00C24496">
        <w:rPr>
          <w:rFonts w:ascii="Times New Roman" w:hAnsi="Times New Roman" w:cs="Times New Roman"/>
          <w:sz w:val="28"/>
          <w:szCs w:val="28"/>
        </w:rPr>
        <w:t>.</w:t>
      </w:r>
    </w:p>
    <w:p w:rsidR="00326A88" w:rsidRDefault="00326A88" w:rsidP="00E30F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C31">
        <w:rPr>
          <w:rFonts w:ascii="Times New Roman" w:hAnsi="Times New Roman" w:cs="Times New Roman"/>
          <w:b/>
          <w:sz w:val="28"/>
          <w:szCs w:val="28"/>
        </w:rPr>
        <w:t xml:space="preserve">Техніка </w:t>
      </w:r>
      <w:proofErr w:type="spellStart"/>
      <w:r w:rsidRPr="00AC5C31">
        <w:rPr>
          <w:rFonts w:ascii="Times New Roman" w:hAnsi="Times New Roman" w:cs="Times New Roman"/>
          <w:b/>
          <w:sz w:val="28"/>
          <w:szCs w:val="28"/>
        </w:rPr>
        <w:t>Тіффані</w:t>
      </w:r>
      <w:proofErr w:type="spellEnd"/>
      <w:r w:rsidRPr="00AC5C31">
        <w:rPr>
          <w:rFonts w:ascii="Times New Roman" w:hAnsi="Times New Roman" w:cs="Times New Roman"/>
          <w:b/>
          <w:sz w:val="28"/>
          <w:szCs w:val="28"/>
        </w:rPr>
        <w:t>.</w:t>
      </w:r>
      <w:r w:rsidR="00AC5C31">
        <w:rPr>
          <w:rFonts w:ascii="Times New Roman" w:hAnsi="Times New Roman" w:cs="Times New Roman"/>
          <w:sz w:val="28"/>
          <w:szCs w:val="28"/>
        </w:rPr>
        <w:t xml:space="preserve"> Американець Луї Комфорт </w:t>
      </w:r>
      <w:proofErr w:type="spellStart"/>
      <w:r w:rsidR="00AC5C31">
        <w:rPr>
          <w:rFonts w:ascii="Times New Roman" w:hAnsi="Times New Roman" w:cs="Times New Roman"/>
          <w:sz w:val="28"/>
          <w:szCs w:val="28"/>
        </w:rPr>
        <w:t>Тіффані</w:t>
      </w:r>
      <w:proofErr w:type="spellEnd"/>
      <w:r w:rsidR="00AC5C31">
        <w:rPr>
          <w:rFonts w:ascii="Times New Roman" w:hAnsi="Times New Roman" w:cs="Times New Roman"/>
          <w:sz w:val="28"/>
          <w:szCs w:val="28"/>
        </w:rPr>
        <w:t xml:space="preserve"> винайшов спосіб з’єднання шматочків скла за допомогою мідної фольги. Смужки мідної фольги приклеюються воском до скла</w:t>
      </w:r>
      <w:r w:rsidR="005D6688">
        <w:rPr>
          <w:rFonts w:ascii="Times New Roman" w:hAnsi="Times New Roman" w:cs="Times New Roman"/>
          <w:sz w:val="28"/>
          <w:szCs w:val="28"/>
        </w:rPr>
        <w:t xml:space="preserve">, потім спаюються між собою оловом. Завдяки цьому стало можливим з’єднання дуже дрібних шматочків скла та створення складних об’ємних форм. Спочатку цією технікою </w:t>
      </w:r>
      <w:proofErr w:type="spellStart"/>
      <w:r w:rsidR="005D6688">
        <w:rPr>
          <w:rFonts w:ascii="Times New Roman" w:hAnsi="Times New Roman" w:cs="Times New Roman"/>
          <w:sz w:val="28"/>
          <w:szCs w:val="28"/>
        </w:rPr>
        <w:t>Тіффані</w:t>
      </w:r>
      <w:proofErr w:type="spellEnd"/>
      <w:r w:rsidR="005D6688">
        <w:rPr>
          <w:rFonts w:ascii="Times New Roman" w:hAnsi="Times New Roman" w:cs="Times New Roman"/>
          <w:sz w:val="28"/>
          <w:szCs w:val="28"/>
        </w:rPr>
        <w:t xml:space="preserve"> створював лампові абажури, а вже потім вітражі.</w:t>
      </w:r>
    </w:p>
    <w:p w:rsidR="005D6688" w:rsidRDefault="005D6688" w:rsidP="00E30FC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6688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  <w:r w:rsidRPr="005D6688">
        <w:rPr>
          <w:rFonts w:ascii="Times New Roman" w:hAnsi="Times New Roman" w:cs="Times New Roman"/>
          <w:b/>
          <w:sz w:val="28"/>
          <w:szCs w:val="28"/>
        </w:rPr>
        <w:t>.</w:t>
      </w:r>
    </w:p>
    <w:p w:rsidR="005D6688" w:rsidRDefault="005D6688" w:rsidP="00E30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AE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51A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Практична робота учнів</w:t>
      </w:r>
    </w:p>
    <w:p w:rsidR="005D6688" w:rsidRDefault="00E30FCA" w:rsidP="00E30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1456D" w:rsidRPr="00E30FCA">
        <w:rPr>
          <w:rFonts w:ascii="Times New Roman" w:hAnsi="Times New Roman" w:cs="Times New Roman"/>
          <w:b/>
          <w:i/>
          <w:sz w:val="28"/>
          <w:szCs w:val="28"/>
        </w:rPr>
        <w:t>Слайд 14-16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5D6688">
        <w:rPr>
          <w:rFonts w:ascii="Times New Roman" w:hAnsi="Times New Roman" w:cs="Times New Roman"/>
          <w:sz w:val="28"/>
          <w:szCs w:val="28"/>
        </w:rPr>
        <w:t>Учні виконують ескіз вітражу в такій послідовності:</w:t>
      </w:r>
    </w:p>
    <w:p w:rsidR="005D6688" w:rsidRPr="00C1456D" w:rsidRDefault="005D6688" w:rsidP="00E30F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6D">
        <w:rPr>
          <w:rFonts w:ascii="Times New Roman" w:hAnsi="Times New Roman" w:cs="Times New Roman"/>
          <w:sz w:val="28"/>
          <w:szCs w:val="28"/>
        </w:rPr>
        <w:t>Визначити призначення споруди, для якої буде виконуватися ескіз</w:t>
      </w:r>
    </w:p>
    <w:p w:rsidR="005D6688" w:rsidRPr="00C1456D" w:rsidRDefault="005D6688" w:rsidP="00E30F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6D">
        <w:rPr>
          <w:rFonts w:ascii="Times New Roman" w:hAnsi="Times New Roman" w:cs="Times New Roman"/>
          <w:sz w:val="28"/>
          <w:szCs w:val="28"/>
        </w:rPr>
        <w:t>Вибрати сюжет композиції.</w:t>
      </w:r>
    </w:p>
    <w:p w:rsidR="005D6688" w:rsidRPr="00C1456D" w:rsidRDefault="005D6688" w:rsidP="00E30F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6D">
        <w:rPr>
          <w:rFonts w:ascii="Times New Roman" w:hAnsi="Times New Roman" w:cs="Times New Roman"/>
          <w:sz w:val="28"/>
          <w:szCs w:val="28"/>
        </w:rPr>
        <w:t xml:space="preserve">Виконати </w:t>
      </w:r>
      <w:r w:rsidR="00C1456D" w:rsidRPr="00C1456D">
        <w:rPr>
          <w:rFonts w:ascii="Times New Roman" w:hAnsi="Times New Roman" w:cs="Times New Roman"/>
          <w:sz w:val="28"/>
          <w:szCs w:val="28"/>
        </w:rPr>
        <w:t>лінійний малюнок композиції (намагайтеся уникати занадто дрібних деталей).</w:t>
      </w:r>
    </w:p>
    <w:p w:rsidR="00C1456D" w:rsidRDefault="00C1456D" w:rsidP="00E30F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6D">
        <w:rPr>
          <w:rFonts w:ascii="Times New Roman" w:hAnsi="Times New Roman" w:cs="Times New Roman"/>
          <w:sz w:val="28"/>
          <w:szCs w:val="28"/>
        </w:rPr>
        <w:t>Продумати кольорове вирішення.</w:t>
      </w:r>
    </w:p>
    <w:p w:rsidR="00C1456D" w:rsidRDefault="00C1456D" w:rsidP="00E30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1AE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Закріплення нових знань</w:t>
      </w:r>
    </w:p>
    <w:p w:rsidR="00C1456D" w:rsidRPr="00C1456D" w:rsidRDefault="00C1456D" w:rsidP="00E30FC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6D">
        <w:rPr>
          <w:rFonts w:ascii="Times New Roman" w:hAnsi="Times New Roman" w:cs="Times New Roman"/>
          <w:sz w:val="28"/>
          <w:szCs w:val="28"/>
        </w:rPr>
        <w:t>З якими видами монументального живопису ви познайомилися?</w:t>
      </w:r>
    </w:p>
    <w:p w:rsidR="00C1456D" w:rsidRPr="00C1456D" w:rsidRDefault="00C1456D" w:rsidP="00E30FC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6D">
        <w:rPr>
          <w:rFonts w:ascii="Times New Roman" w:hAnsi="Times New Roman" w:cs="Times New Roman"/>
          <w:sz w:val="28"/>
          <w:szCs w:val="28"/>
        </w:rPr>
        <w:t>Що таке вітраж?</w:t>
      </w:r>
    </w:p>
    <w:p w:rsidR="00C1456D" w:rsidRPr="00C1456D" w:rsidRDefault="00C1456D" w:rsidP="00E30FC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6D">
        <w:rPr>
          <w:rFonts w:ascii="Times New Roman" w:hAnsi="Times New Roman" w:cs="Times New Roman"/>
          <w:sz w:val="28"/>
          <w:szCs w:val="28"/>
        </w:rPr>
        <w:t>Де застосовуються вітражі?</w:t>
      </w:r>
    </w:p>
    <w:p w:rsidR="00C1456D" w:rsidRDefault="00C1456D" w:rsidP="00E30FC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6D">
        <w:rPr>
          <w:rFonts w:ascii="Times New Roman" w:hAnsi="Times New Roman" w:cs="Times New Roman"/>
          <w:sz w:val="28"/>
          <w:szCs w:val="28"/>
        </w:rPr>
        <w:t xml:space="preserve">Які матеріали використовуються для виготовлення вітражів? </w:t>
      </w:r>
    </w:p>
    <w:p w:rsidR="00C1456D" w:rsidRPr="00C1456D" w:rsidRDefault="00C1456D" w:rsidP="00E30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AE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30FCA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="00E30FCA">
        <w:rPr>
          <w:rFonts w:ascii="Times New Roman" w:hAnsi="Times New Roman" w:cs="Times New Roman"/>
          <w:b/>
          <w:sz w:val="28"/>
          <w:szCs w:val="28"/>
        </w:rPr>
        <w:t xml:space="preserve"> Підбиття підсумків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34510B" w:rsidRPr="00BE5219" w:rsidRDefault="0034510B" w:rsidP="00E30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510B" w:rsidRPr="00BE5219" w:rsidSect="0033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7D8"/>
    <w:multiLevelType w:val="hybridMultilevel"/>
    <w:tmpl w:val="997258A0"/>
    <w:lvl w:ilvl="0" w:tplc="0CBA8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86E7F"/>
    <w:multiLevelType w:val="hybridMultilevel"/>
    <w:tmpl w:val="8B2A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41480"/>
    <w:multiLevelType w:val="hybridMultilevel"/>
    <w:tmpl w:val="334EACE8"/>
    <w:lvl w:ilvl="0" w:tplc="0CBA8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D10"/>
    <w:rsid w:val="00044610"/>
    <w:rsid w:val="000834CA"/>
    <w:rsid w:val="001310E9"/>
    <w:rsid w:val="001A1384"/>
    <w:rsid w:val="001B537D"/>
    <w:rsid w:val="001E5B4F"/>
    <w:rsid w:val="002202F7"/>
    <w:rsid w:val="00326A88"/>
    <w:rsid w:val="00332AB3"/>
    <w:rsid w:val="0034510B"/>
    <w:rsid w:val="0040733F"/>
    <w:rsid w:val="005D6688"/>
    <w:rsid w:val="005E7D10"/>
    <w:rsid w:val="006E43C0"/>
    <w:rsid w:val="007E3881"/>
    <w:rsid w:val="00AC5C31"/>
    <w:rsid w:val="00AD1D2C"/>
    <w:rsid w:val="00B0773C"/>
    <w:rsid w:val="00B51AE8"/>
    <w:rsid w:val="00BE5219"/>
    <w:rsid w:val="00C1456D"/>
    <w:rsid w:val="00C24496"/>
    <w:rsid w:val="00C77931"/>
    <w:rsid w:val="00E30FCA"/>
    <w:rsid w:val="00E9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B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0B"/>
    <w:pPr>
      <w:ind w:left="720"/>
      <w:contextualSpacing/>
    </w:pPr>
  </w:style>
  <w:style w:type="character" w:styleId="a4">
    <w:name w:val="Strong"/>
    <w:basedOn w:val="a0"/>
    <w:uiPriority w:val="22"/>
    <w:qFormat/>
    <w:rsid w:val="000834CA"/>
    <w:rPr>
      <w:b/>
      <w:bCs/>
    </w:rPr>
  </w:style>
  <w:style w:type="character" w:customStyle="1" w:styleId="apple-converted-space">
    <w:name w:val="apple-converted-space"/>
    <w:basedOn w:val="a0"/>
    <w:rsid w:val="000834CA"/>
  </w:style>
  <w:style w:type="paragraph" w:styleId="a5">
    <w:name w:val="Balloon Text"/>
    <w:basedOn w:val="a"/>
    <w:link w:val="a6"/>
    <w:uiPriority w:val="99"/>
    <w:semiHidden/>
    <w:unhideWhenUsed/>
    <w:rsid w:val="00E3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FCA"/>
    <w:rPr>
      <w:rFonts w:ascii="Tahoma" w:hAnsi="Tahoma" w:cs="Tahoma"/>
      <w:sz w:val="16"/>
      <w:szCs w:val="16"/>
      <w:lang w:val="uk-UA"/>
    </w:rPr>
  </w:style>
  <w:style w:type="table" w:styleId="a7">
    <w:name w:val="Table Grid"/>
    <w:basedOn w:val="a1"/>
    <w:uiPriority w:val="59"/>
    <w:rsid w:val="00E30FC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0B"/>
    <w:pPr>
      <w:ind w:left="720"/>
      <w:contextualSpacing/>
    </w:pPr>
  </w:style>
  <w:style w:type="character" w:styleId="a4">
    <w:name w:val="Strong"/>
    <w:basedOn w:val="a0"/>
    <w:uiPriority w:val="22"/>
    <w:qFormat/>
    <w:rsid w:val="000834CA"/>
    <w:rPr>
      <w:b/>
      <w:bCs/>
    </w:rPr>
  </w:style>
  <w:style w:type="character" w:customStyle="1" w:styleId="apple-converted-space">
    <w:name w:val="apple-converted-space"/>
    <w:basedOn w:val="a0"/>
    <w:rsid w:val="00083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9E14-CFAB-4304-AF79-C3453E16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14</cp:revision>
  <dcterms:created xsi:type="dcterms:W3CDTF">2016-01-19T08:52:00Z</dcterms:created>
  <dcterms:modified xsi:type="dcterms:W3CDTF">2016-02-23T13:31:00Z</dcterms:modified>
</cp:coreProperties>
</file>